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7" w:rsidRPr="00644F47" w:rsidRDefault="00644F47">
      <w:pPr>
        <w:rPr>
          <w:b/>
        </w:rPr>
      </w:pPr>
      <w:r w:rsidRPr="00644F47">
        <w:rPr>
          <w:b/>
        </w:rPr>
        <w:t>Evolution Test Study Guide:</w:t>
      </w:r>
    </w:p>
    <w:p w:rsidR="00644F47" w:rsidRDefault="00644F47">
      <w:bookmarkStart w:id="0" w:name="_GoBack"/>
      <w:bookmarkEnd w:id="0"/>
    </w:p>
    <w:p w:rsidR="00644F47" w:rsidRDefault="00644F47">
      <w:r>
        <w:t>Vocabulary/Concepts:</w:t>
      </w:r>
    </w:p>
    <w:p w:rsidR="00644F47" w:rsidRDefault="00644F47"/>
    <w:p w:rsidR="00644F47" w:rsidRDefault="00644F47" w:rsidP="00644F47">
      <w:pPr>
        <w:pStyle w:val="ListParagraph"/>
        <w:numPr>
          <w:ilvl w:val="0"/>
          <w:numId w:val="1"/>
        </w:numPr>
      </w:pPr>
      <w:r>
        <w:t>Adaptation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Variation (sources and advantages)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Niche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Amino acid sequences (comparisons)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Species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Speciation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Allopatric speciation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Sympatric speciation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Convergent evolution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Coevolution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Adaptive radiation (Divergent evolution)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Vestigial structures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Analogous structures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Homologous structures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Gene pool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Genetic drift</w:t>
      </w:r>
    </w:p>
    <w:p w:rsidR="00644F47" w:rsidRDefault="00644F47" w:rsidP="00644F47">
      <w:pPr>
        <w:pStyle w:val="ListParagraph"/>
        <w:numPr>
          <w:ilvl w:val="0"/>
          <w:numId w:val="1"/>
        </w:numPr>
      </w:pPr>
      <w:r>
        <w:t>Natural Selection</w:t>
      </w:r>
    </w:p>
    <w:sectPr w:rsidR="0064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1A"/>
    <w:multiLevelType w:val="hybridMultilevel"/>
    <w:tmpl w:val="C634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7"/>
    <w:rsid w:val="00644F47"/>
    <w:rsid w:val="006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1</cp:revision>
  <dcterms:created xsi:type="dcterms:W3CDTF">2015-05-06T19:06:00Z</dcterms:created>
  <dcterms:modified xsi:type="dcterms:W3CDTF">2015-05-06T19:08:00Z</dcterms:modified>
</cp:coreProperties>
</file>