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66A7" w:rsidRDefault="001920FD">
      <w:pPr>
        <w:spacing w:before="100" w:after="280" w:line="240" w:lineRule="auto"/>
      </w:pPr>
      <w:bookmarkStart w:id="0" w:name="h.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26"/>
          <w:szCs w:val="26"/>
        </w:rPr>
        <w:t>Newspaper Article</w:t>
      </w:r>
    </w:p>
    <w:p w:rsidR="003466A7" w:rsidRDefault="001920FD">
      <w:pPr>
        <w:spacing w:after="0" w:line="480" w:lineRule="auto"/>
        <w:ind w:hanging="375"/>
      </w:pPr>
      <w:r>
        <w:rPr>
          <w:rFonts w:ascii="Courier New" w:eastAsia="Courier New" w:hAnsi="Courier New" w:cs="Courier New"/>
          <w:sz w:val="18"/>
          <w:szCs w:val="18"/>
        </w:rPr>
        <w:t>Author, A. A. (Year, Month Day). Title of article. </w:t>
      </w:r>
      <w:r>
        <w:rPr>
          <w:rFonts w:ascii="Courier New" w:eastAsia="Courier New" w:hAnsi="Courier New" w:cs="Courier New"/>
          <w:i/>
          <w:sz w:val="18"/>
          <w:szCs w:val="18"/>
        </w:rPr>
        <w:t>Title of Newspaper</w:t>
      </w:r>
      <w:r>
        <w:rPr>
          <w:rFonts w:ascii="Courier New" w:eastAsia="Courier New" w:hAnsi="Courier New" w:cs="Courier New"/>
          <w:sz w:val="18"/>
          <w:szCs w:val="18"/>
        </w:rPr>
        <w:t>. Retrieved from </w:t>
      </w:r>
      <w:r>
        <w:rPr>
          <w:rFonts w:ascii="Courier New" w:eastAsia="Courier New" w:hAnsi="Courier New" w:cs="Courier New"/>
          <w:sz w:val="18"/>
          <w:szCs w:val="18"/>
        </w:rPr>
        <w:br/>
        <w:t>http://www.someaddress.com/full/url/</w:t>
      </w:r>
    </w:p>
    <w:p w:rsidR="003466A7" w:rsidRDefault="001920FD">
      <w:pPr>
        <w:spacing w:line="480" w:lineRule="auto"/>
        <w:ind w:hanging="375"/>
      </w:pPr>
      <w:r>
        <w:rPr>
          <w:rFonts w:ascii="Courier New" w:eastAsia="Courier New" w:hAnsi="Courier New" w:cs="Courier New"/>
          <w:sz w:val="18"/>
          <w:szCs w:val="18"/>
        </w:rPr>
        <w:t>Parker-Pope, T. (2008, May 6). Psychiatry handbook linked to drug industry. </w:t>
      </w:r>
      <w:r>
        <w:rPr>
          <w:rFonts w:ascii="Courier New" w:eastAsia="Courier New" w:hAnsi="Courier New" w:cs="Courier New"/>
          <w:i/>
          <w:sz w:val="18"/>
          <w:szCs w:val="18"/>
        </w:rPr>
        <w:t>The New York Times</w:t>
      </w:r>
      <w:r>
        <w:rPr>
          <w:rFonts w:ascii="Courier New" w:eastAsia="Courier New" w:hAnsi="Courier New" w:cs="Courier New"/>
          <w:sz w:val="18"/>
          <w:szCs w:val="18"/>
        </w:rPr>
        <w:t>. Retrieved from http://well.blogs.nytimes.com</w:t>
      </w:r>
    </w:p>
    <w:p w:rsidR="003466A7" w:rsidRDefault="001920FD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Online Article</w:t>
      </w:r>
    </w:p>
    <w:p w:rsidR="003466A7" w:rsidRDefault="001920FD">
      <w:pPr>
        <w:spacing w:before="100" w:after="100" w:line="240" w:lineRule="auto"/>
      </w:pPr>
      <w:r>
        <w:rPr>
          <w:rFonts w:ascii="Verdana" w:eastAsia="Verdana" w:hAnsi="Verdana" w:cs="Verdana"/>
          <w:sz w:val="18"/>
          <w:szCs w:val="18"/>
        </w:rPr>
        <w:t>Online articles follow the same guidelines for printed articles. Include all information the online host makes available, including an issue number in parentheses.</w:t>
      </w:r>
    </w:p>
    <w:p w:rsidR="003466A7" w:rsidRDefault="001920FD">
      <w:pPr>
        <w:spacing w:after="0" w:line="480" w:lineRule="auto"/>
        <w:ind w:hanging="375"/>
      </w:pPr>
      <w:r>
        <w:rPr>
          <w:rFonts w:ascii="Courier New" w:eastAsia="Courier New" w:hAnsi="Courier New" w:cs="Courier New"/>
          <w:sz w:val="18"/>
          <w:szCs w:val="18"/>
        </w:rPr>
        <w:t>Author, A. A., &amp; Author, B. B.</w:t>
      </w:r>
      <w:r>
        <w:rPr>
          <w:rFonts w:ascii="Courier New" w:eastAsia="Courier New" w:hAnsi="Courier New" w:cs="Courier New"/>
          <w:sz w:val="18"/>
          <w:szCs w:val="18"/>
        </w:rPr>
        <w:t xml:space="preserve"> (Date of publication). Title of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article.</w:t>
      </w:r>
      <w:r>
        <w:rPr>
          <w:rFonts w:ascii="Courier New" w:eastAsia="Courier New" w:hAnsi="Courier New" w:cs="Courier New"/>
          <w:i/>
          <w:sz w:val="18"/>
          <w:szCs w:val="18"/>
        </w:rPr>
        <w:t>Title</w:t>
      </w:r>
      <w:proofErr w:type="spellEnd"/>
      <w:r>
        <w:rPr>
          <w:rFonts w:ascii="Courier New" w:eastAsia="Courier New" w:hAnsi="Courier New" w:cs="Courier New"/>
          <w:i/>
          <w:sz w:val="18"/>
          <w:szCs w:val="18"/>
        </w:rPr>
        <w:t xml:space="preserve"> of Online Periodical, volume </w:t>
      </w:r>
      <w:proofErr w:type="gramStart"/>
      <w:r>
        <w:rPr>
          <w:rFonts w:ascii="Courier New" w:eastAsia="Courier New" w:hAnsi="Courier New" w:cs="Courier New"/>
          <w:i/>
          <w:sz w:val="18"/>
          <w:szCs w:val="18"/>
        </w:rPr>
        <w:t>number</w:t>
      </w:r>
      <w:r>
        <w:rPr>
          <w:rFonts w:ascii="Courier New" w:eastAsia="Courier New" w:hAnsi="Courier New" w:cs="Courier New"/>
          <w:sz w:val="18"/>
          <w:szCs w:val="18"/>
        </w:rPr>
        <w:t>(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>issue number if available). Retrieved from </w:t>
      </w:r>
      <w:r>
        <w:rPr>
          <w:rFonts w:ascii="Courier New" w:eastAsia="Courier New" w:hAnsi="Courier New" w:cs="Courier New"/>
          <w:sz w:val="18"/>
          <w:szCs w:val="18"/>
        </w:rPr>
        <w:br/>
        <w:t>http://www.someaddress.com/full/url/</w:t>
      </w:r>
    </w:p>
    <w:p w:rsidR="003466A7" w:rsidRDefault="001920FD">
      <w:pPr>
        <w:spacing w:after="0" w:line="480" w:lineRule="auto"/>
        <w:ind w:hanging="375"/>
      </w:pPr>
      <w:r>
        <w:rPr>
          <w:rFonts w:ascii="Courier New" w:eastAsia="Courier New" w:hAnsi="Courier New" w:cs="Courier New"/>
          <w:sz w:val="18"/>
          <w:szCs w:val="18"/>
        </w:rPr>
        <w:t>Bernstein, M. (2002). 10 tips on writing the living Web. </w:t>
      </w:r>
      <w:r>
        <w:rPr>
          <w:rFonts w:ascii="Courier New" w:eastAsia="Courier New" w:hAnsi="Courier New" w:cs="Courier New"/>
          <w:i/>
          <w:sz w:val="18"/>
          <w:szCs w:val="18"/>
        </w:rPr>
        <w:t>A List Apart: For People Who Make W</w:t>
      </w:r>
      <w:r>
        <w:rPr>
          <w:rFonts w:ascii="Courier New" w:eastAsia="Courier New" w:hAnsi="Courier New" w:cs="Courier New"/>
          <w:i/>
          <w:sz w:val="18"/>
          <w:szCs w:val="18"/>
        </w:rPr>
        <w:t>ebsites, 149</w:t>
      </w:r>
      <w:r>
        <w:rPr>
          <w:rFonts w:ascii="Courier New" w:eastAsia="Courier New" w:hAnsi="Courier New" w:cs="Courier New"/>
          <w:sz w:val="18"/>
          <w:szCs w:val="18"/>
        </w:rPr>
        <w:t>. Retrieved from http://www.alistapart.com/articles/writeliving</w:t>
      </w:r>
    </w:p>
    <w:p w:rsidR="003466A7" w:rsidRDefault="001920FD">
      <w:pPr>
        <w:pStyle w:val="Heading4"/>
      </w:pPr>
      <w:r>
        <w:rPr>
          <w:rFonts w:ascii="Georgia" w:eastAsia="Georgia" w:hAnsi="Georgia" w:cs="Georgia"/>
          <w:sz w:val="26"/>
          <w:szCs w:val="26"/>
        </w:rPr>
        <w:t>Books</w:t>
      </w:r>
    </w:p>
    <w:p w:rsidR="003466A7" w:rsidRDefault="001920FD">
      <w:pPr>
        <w:spacing w:after="0" w:line="480" w:lineRule="auto"/>
        <w:ind w:hanging="375"/>
      </w:pPr>
      <w:r>
        <w:rPr>
          <w:rFonts w:ascii="Courier New" w:eastAsia="Courier New" w:hAnsi="Courier New" w:cs="Courier New"/>
          <w:sz w:val="18"/>
          <w:szCs w:val="18"/>
        </w:rPr>
        <w:t>Author, A. A. (Year of publication). </w:t>
      </w:r>
      <w:r>
        <w:rPr>
          <w:rFonts w:ascii="Courier New" w:eastAsia="Courier New" w:hAnsi="Courier New" w:cs="Courier New"/>
          <w:i/>
          <w:sz w:val="18"/>
          <w:szCs w:val="18"/>
        </w:rPr>
        <w:t>Title of work: Capital letter also for subtitle</w:t>
      </w:r>
      <w:r>
        <w:rPr>
          <w:rFonts w:ascii="Courier New" w:eastAsia="Courier New" w:hAnsi="Courier New" w:cs="Courier New"/>
          <w:sz w:val="18"/>
          <w:szCs w:val="18"/>
        </w:rPr>
        <w:t>. Location: Publisher.</w:t>
      </w:r>
    </w:p>
    <w:p w:rsidR="003466A7" w:rsidRDefault="001920FD">
      <w:pPr>
        <w:pStyle w:val="Heading4"/>
      </w:pPr>
      <w:r>
        <w:rPr>
          <w:rFonts w:ascii="Georgia" w:eastAsia="Georgia" w:hAnsi="Georgia" w:cs="Georgia"/>
          <w:sz w:val="26"/>
          <w:szCs w:val="26"/>
        </w:rPr>
        <w:t>Article or Chapter in an Edited Book</w:t>
      </w:r>
    </w:p>
    <w:p w:rsidR="003466A7" w:rsidRDefault="001920FD">
      <w:pPr>
        <w:spacing w:after="0" w:line="480" w:lineRule="auto"/>
        <w:ind w:hanging="375"/>
      </w:pPr>
      <w:r>
        <w:rPr>
          <w:rFonts w:ascii="Courier New" w:eastAsia="Courier New" w:hAnsi="Courier New" w:cs="Courier New"/>
          <w:sz w:val="18"/>
          <w:szCs w:val="18"/>
        </w:rPr>
        <w:t>Author, A. A., &amp; Author, B. B.</w:t>
      </w:r>
      <w:r>
        <w:rPr>
          <w:rFonts w:ascii="Courier New" w:eastAsia="Courier New" w:hAnsi="Courier New" w:cs="Courier New"/>
          <w:sz w:val="18"/>
          <w:szCs w:val="18"/>
        </w:rPr>
        <w:t xml:space="preserve"> (Year of publication). Title of chapter. In A. A. Editor &amp; B. B. Editor (Eds.), </w:t>
      </w:r>
      <w:r>
        <w:rPr>
          <w:rFonts w:ascii="Courier New" w:eastAsia="Courier New" w:hAnsi="Courier New" w:cs="Courier New"/>
          <w:i/>
          <w:sz w:val="18"/>
          <w:szCs w:val="18"/>
        </w:rPr>
        <w:t>Title of book</w:t>
      </w:r>
      <w:r>
        <w:rPr>
          <w:rFonts w:ascii="Courier New" w:eastAsia="Courier New" w:hAnsi="Courier New" w:cs="Courier New"/>
          <w:sz w:val="18"/>
          <w:szCs w:val="18"/>
        </w:rPr>
        <w:t> (pages of chapter). Location: Publisher.</w:t>
      </w:r>
      <w:r>
        <w:rPr>
          <w:rFonts w:ascii="Courier New" w:eastAsia="Courier New" w:hAnsi="Courier New" w:cs="Courier New"/>
          <w:sz w:val="18"/>
          <w:szCs w:val="18"/>
        </w:rPr>
        <w:br/>
      </w:r>
    </w:p>
    <w:p w:rsidR="003466A7" w:rsidRDefault="001920FD">
      <w:pPr>
        <w:spacing w:after="0" w:line="480" w:lineRule="auto"/>
        <w:ind w:hanging="375"/>
      </w:pPr>
      <w:r>
        <w:rPr>
          <w:rFonts w:ascii="Georgia" w:eastAsia="Georgia" w:hAnsi="Georgia" w:cs="Georgia"/>
          <w:b/>
          <w:sz w:val="26"/>
          <w:szCs w:val="26"/>
        </w:rPr>
        <w:t xml:space="preserve">Article </w:t>
      </w:r>
      <w:proofErr w:type="gramStart"/>
      <w:r>
        <w:rPr>
          <w:rFonts w:ascii="Georgia" w:eastAsia="Georgia" w:hAnsi="Georgia" w:cs="Georgia"/>
          <w:b/>
          <w:sz w:val="26"/>
          <w:szCs w:val="26"/>
        </w:rPr>
        <w:t>From</w:t>
      </w:r>
      <w:proofErr w:type="gramEnd"/>
      <w:r>
        <w:rPr>
          <w:rFonts w:ascii="Georgia" w:eastAsia="Georgia" w:hAnsi="Georgia" w:cs="Georgia"/>
          <w:b/>
          <w:sz w:val="26"/>
          <w:szCs w:val="26"/>
        </w:rPr>
        <w:t xml:space="preserve"> an Online Periodical</w:t>
      </w:r>
      <w:r>
        <w:rPr>
          <w:rFonts w:ascii="Georgia" w:eastAsia="Georgia" w:hAnsi="Georgia" w:cs="Georgia"/>
          <w:b/>
          <w:sz w:val="26"/>
          <w:szCs w:val="26"/>
        </w:rPr>
        <w:br/>
      </w:r>
      <w:r>
        <w:rPr>
          <w:rFonts w:ascii="Verdana" w:eastAsia="Verdana" w:hAnsi="Verdana" w:cs="Verdana"/>
          <w:sz w:val="18"/>
          <w:szCs w:val="18"/>
        </w:rPr>
        <w:t xml:space="preserve">Online articles follow the same guidelines for printed articles. </w:t>
      </w:r>
    </w:p>
    <w:p w:rsidR="003466A7" w:rsidRDefault="001920FD">
      <w:pPr>
        <w:spacing w:after="0" w:line="480" w:lineRule="auto"/>
        <w:ind w:hanging="375"/>
      </w:pPr>
      <w:r>
        <w:rPr>
          <w:rFonts w:ascii="Courier New" w:eastAsia="Courier New" w:hAnsi="Courier New" w:cs="Courier New"/>
          <w:sz w:val="18"/>
          <w:szCs w:val="18"/>
        </w:rPr>
        <w:lastRenderedPageBreak/>
        <w:t>Author, A. A., &amp;</w:t>
      </w:r>
      <w:r>
        <w:rPr>
          <w:rFonts w:ascii="Courier New" w:eastAsia="Courier New" w:hAnsi="Courier New" w:cs="Courier New"/>
          <w:sz w:val="18"/>
          <w:szCs w:val="18"/>
        </w:rPr>
        <w:t xml:space="preserve"> Author, B. B. (Date of publication). Title of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article.</w:t>
      </w:r>
      <w:r>
        <w:rPr>
          <w:rFonts w:ascii="Courier New" w:eastAsia="Courier New" w:hAnsi="Courier New" w:cs="Courier New"/>
          <w:i/>
          <w:sz w:val="18"/>
          <w:szCs w:val="18"/>
        </w:rPr>
        <w:t>Title</w:t>
      </w:r>
      <w:proofErr w:type="spellEnd"/>
      <w:r>
        <w:rPr>
          <w:rFonts w:ascii="Courier New" w:eastAsia="Courier New" w:hAnsi="Courier New" w:cs="Courier New"/>
          <w:i/>
          <w:sz w:val="18"/>
          <w:szCs w:val="18"/>
        </w:rPr>
        <w:t xml:space="preserve"> of Online Periodical, volume </w:t>
      </w:r>
      <w:proofErr w:type="gramStart"/>
      <w:r>
        <w:rPr>
          <w:rFonts w:ascii="Courier New" w:eastAsia="Courier New" w:hAnsi="Courier New" w:cs="Courier New"/>
          <w:i/>
          <w:sz w:val="18"/>
          <w:szCs w:val="18"/>
        </w:rPr>
        <w:t>number</w:t>
      </w:r>
      <w:r>
        <w:rPr>
          <w:rFonts w:ascii="Courier New" w:eastAsia="Courier New" w:hAnsi="Courier New" w:cs="Courier New"/>
          <w:sz w:val="18"/>
          <w:szCs w:val="18"/>
        </w:rPr>
        <w:t>(</w:t>
      </w:r>
      <w:proofErr w:type="gramEnd"/>
      <w:r>
        <w:rPr>
          <w:rFonts w:ascii="Courier New" w:eastAsia="Courier New" w:hAnsi="Courier New" w:cs="Courier New"/>
          <w:sz w:val="18"/>
          <w:szCs w:val="18"/>
        </w:rPr>
        <w:t>issue number if available). Retrieved from </w:t>
      </w:r>
      <w:r>
        <w:rPr>
          <w:rFonts w:ascii="Courier New" w:eastAsia="Courier New" w:hAnsi="Courier New" w:cs="Courier New"/>
          <w:sz w:val="18"/>
          <w:szCs w:val="18"/>
        </w:rPr>
        <w:br/>
        <w:t>http://www.someaddress.com/full/url/</w:t>
      </w:r>
    </w:p>
    <w:p w:rsidR="003466A7" w:rsidRDefault="001920FD">
      <w:pPr>
        <w:spacing w:after="0" w:line="240" w:lineRule="auto"/>
        <w:ind w:hanging="374"/>
      </w:pPr>
      <w:r>
        <w:rPr>
          <w:rFonts w:ascii="Courier New" w:eastAsia="Courier New" w:hAnsi="Courier New" w:cs="Courier New"/>
          <w:sz w:val="18"/>
          <w:szCs w:val="18"/>
        </w:rPr>
        <w:t>Bernstein, M. (2002). 10 tips on writing the living Web. </w:t>
      </w:r>
      <w:r>
        <w:rPr>
          <w:rFonts w:ascii="Courier New" w:eastAsia="Courier New" w:hAnsi="Courier New" w:cs="Courier New"/>
          <w:i/>
          <w:sz w:val="18"/>
          <w:szCs w:val="18"/>
        </w:rPr>
        <w:t>A List Apart: For Peo</w:t>
      </w:r>
      <w:r>
        <w:rPr>
          <w:rFonts w:ascii="Courier New" w:eastAsia="Courier New" w:hAnsi="Courier New" w:cs="Courier New"/>
          <w:i/>
          <w:sz w:val="18"/>
          <w:szCs w:val="18"/>
        </w:rPr>
        <w:t>ple Who Make Websites, 149</w:t>
      </w:r>
      <w:r>
        <w:rPr>
          <w:rFonts w:ascii="Courier New" w:eastAsia="Courier New" w:hAnsi="Courier New" w:cs="Courier New"/>
          <w:sz w:val="18"/>
          <w:szCs w:val="18"/>
        </w:rPr>
        <w:t xml:space="preserve">. Retrieved from </w:t>
      </w:r>
      <w:hyperlink r:id="rId4">
        <w:r>
          <w:rPr>
            <w:rFonts w:ascii="Courier New" w:eastAsia="Courier New" w:hAnsi="Courier New" w:cs="Courier New"/>
            <w:color w:val="0000FF"/>
            <w:sz w:val="18"/>
            <w:szCs w:val="18"/>
            <w:u w:val="single"/>
          </w:rPr>
          <w:t>http://www.alistapart.com/articles/writeliving</w:t>
        </w:r>
      </w:hyperlink>
      <w:hyperlink r:id="rId5"/>
    </w:p>
    <w:p w:rsidR="003466A7" w:rsidRDefault="001920FD">
      <w:pPr>
        <w:spacing w:after="0" w:line="240" w:lineRule="auto"/>
        <w:ind w:hanging="374"/>
      </w:pPr>
      <w:hyperlink r:id="rId6"/>
    </w:p>
    <w:p w:rsidR="003466A7" w:rsidRDefault="001920FD">
      <w:pPr>
        <w:spacing w:after="0" w:line="240" w:lineRule="auto"/>
        <w:ind w:hanging="374"/>
      </w:pPr>
      <w:r>
        <w:rPr>
          <w:rFonts w:ascii="Courier New" w:eastAsia="Courier New" w:hAnsi="Courier New" w:cs="Courier New"/>
          <w:sz w:val="18"/>
          <w:szCs w:val="18"/>
        </w:rPr>
        <w:br/>
      </w:r>
      <w:proofErr w:type="spellStart"/>
      <w:r>
        <w:rPr>
          <w:rFonts w:ascii="Georgia" w:eastAsia="Georgia" w:hAnsi="Georgia" w:cs="Georgia"/>
          <w:sz w:val="26"/>
          <w:szCs w:val="26"/>
        </w:rPr>
        <w:t>Nonperiodical</w:t>
      </w:r>
      <w:proofErr w:type="spellEnd"/>
      <w:r>
        <w:rPr>
          <w:rFonts w:ascii="Georgia" w:eastAsia="Georgia" w:hAnsi="Georgia" w:cs="Georgia"/>
          <w:sz w:val="26"/>
          <w:szCs w:val="26"/>
        </w:rPr>
        <w:t xml:space="preserve"> Web Document or Report</w:t>
      </w:r>
      <w:r>
        <w:rPr>
          <w:rFonts w:ascii="Georgia" w:eastAsia="Georgia" w:hAnsi="Georgia" w:cs="Georgia"/>
          <w:sz w:val="26"/>
          <w:szCs w:val="26"/>
        </w:rPr>
        <w:br/>
      </w:r>
      <w:r>
        <w:rPr>
          <w:rFonts w:ascii="Verdana" w:eastAsia="Verdana" w:hAnsi="Verdana" w:cs="Verdana"/>
          <w:sz w:val="18"/>
          <w:szCs w:val="18"/>
        </w:rPr>
        <w:t>List as much of the following information as possible (you</w:t>
      </w:r>
      <w:r>
        <w:rPr>
          <w:rFonts w:ascii="Verdana" w:eastAsia="Verdana" w:hAnsi="Verdana" w:cs="Verdana"/>
          <w:sz w:val="18"/>
          <w:szCs w:val="18"/>
        </w:rPr>
        <w:br/>
        <w:t xml:space="preserve">sometimes have to hunt around to find the information; don't be lazy. </w:t>
      </w:r>
    </w:p>
    <w:p w:rsidR="003466A7" w:rsidRDefault="001920FD">
      <w:pPr>
        <w:spacing w:after="0" w:line="480" w:lineRule="auto"/>
        <w:ind w:hanging="375"/>
      </w:pPr>
      <w:r>
        <w:rPr>
          <w:rFonts w:ascii="Courier New" w:eastAsia="Courier New" w:hAnsi="Courier New" w:cs="Courier New"/>
          <w:sz w:val="18"/>
          <w:szCs w:val="18"/>
        </w:rPr>
        <w:t>Author, A. A., &amp; Author, B. B. (Date of publication). </w:t>
      </w:r>
      <w:r>
        <w:rPr>
          <w:rFonts w:ascii="Courier New" w:eastAsia="Courier New" w:hAnsi="Courier New" w:cs="Courier New"/>
          <w:i/>
          <w:sz w:val="18"/>
          <w:szCs w:val="18"/>
        </w:rPr>
        <w:t>T</w:t>
      </w:r>
      <w:r>
        <w:rPr>
          <w:rFonts w:ascii="Courier New" w:eastAsia="Courier New" w:hAnsi="Courier New" w:cs="Courier New"/>
          <w:i/>
          <w:sz w:val="18"/>
          <w:szCs w:val="18"/>
        </w:rPr>
        <w:t>itle of document</w:t>
      </w:r>
      <w:r>
        <w:rPr>
          <w:rFonts w:ascii="Courier New" w:eastAsia="Courier New" w:hAnsi="Courier New" w:cs="Courier New"/>
          <w:sz w:val="18"/>
          <w:szCs w:val="18"/>
        </w:rPr>
        <w:t>. Retrieved from http://Web address</w:t>
      </w:r>
    </w:p>
    <w:p w:rsidR="003466A7" w:rsidRDefault="001920FD">
      <w:pPr>
        <w:spacing w:after="0" w:line="480" w:lineRule="auto"/>
        <w:ind w:hanging="375"/>
      </w:pPr>
      <w:proofErr w:type="spellStart"/>
      <w:r>
        <w:rPr>
          <w:rFonts w:ascii="Courier New" w:eastAsia="Courier New" w:hAnsi="Courier New" w:cs="Courier New"/>
          <w:sz w:val="18"/>
          <w:szCs w:val="18"/>
        </w:rPr>
        <w:t>Angeli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, E., Wagner, J.,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Lawrick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, E., Moore, K., Anderson, M.,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Soderland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, L., &amp; </w:t>
      </w:r>
      <w:proofErr w:type="spellStart"/>
      <w:r>
        <w:rPr>
          <w:rFonts w:ascii="Courier New" w:eastAsia="Courier New" w:hAnsi="Courier New" w:cs="Courier New"/>
          <w:sz w:val="18"/>
          <w:szCs w:val="18"/>
        </w:rPr>
        <w:t>Brizee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>, A. (2010, May 5). </w:t>
      </w:r>
      <w:r>
        <w:rPr>
          <w:rFonts w:ascii="Courier New" w:eastAsia="Courier New" w:hAnsi="Courier New" w:cs="Courier New"/>
          <w:i/>
          <w:sz w:val="18"/>
          <w:szCs w:val="18"/>
        </w:rPr>
        <w:t xml:space="preserve">General </w:t>
      </w:r>
      <w:proofErr w:type="spellStart"/>
      <w:r>
        <w:rPr>
          <w:rFonts w:ascii="Courier New" w:eastAsia="Courier New" w:hAnsi="Courier New" w:cs="Courier New"/>
          <w:i/>
          <w:sz w:val="18"/>
          <w:szCs w:val="18"/>
        </w:rPr>
        <w:t>format.</w:t>
      </w:r>
      <w:r>
        <w:rPr>
          <w:rFonts w:ascii="Courier New" w:eastAsia="Courier New" w:hAnsi="Courier New" w:cs="Courier New"/>
          <w:sz w:val="18"/>
          <w:szCs w:val="18"/>
        </w:rPr>
        <w:t>Retrieved</w:t>
      </w:r>
      <w:proofErr w:type="spellEnd"/>
      <w:r>
        <w:rPr>
          <w:rFonts w:ascii="Courier New" w:eastAsia="Courier New" w:hAnsi="Courier New" w:cs="Courier New"/>
          <w:sz w:val="18"/>
          <w:szCs w:val="18"/>
        </w:rPr>
        <w:t xml:space="preserve"> from http://owl.english.purdue.edu/owl/resource/560/01/</w:t>
      </w:r>
    </w:p>
    <w:p w:rsidR="003466A7" w:rsidRDefault="003466A7"/>
    <w:sectPr w:rsidR="003466A7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A7"/>
    <w:rsid w:val="001920FD"/>
    <w:rsid w:val="003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314F4-4CEE-4EDF-BF24-F0D204CC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stapart.com/articles/writeliving" TargetMode="External"/><Relationship Id="rId5" Type="http://schemas.openxmlformats.org/officeDocument/2006/relationships/hyperlink" Target="http://www.alistapart.com/articles/writeliving" TargetMode="External"/><Relationship Id="rId4" Type="http://schemas.openxmlformats.org/officeDocument/2006/relationships/hyperlink" Target="http://www.alistapart.com/articles/write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MattGeo</dc:creator>
  <cp:lastModifiedBy>MattGeo</cp:lastModifiedBy>
  <cp:revision>2</cp:revision>
  <dcterms:created xsi:type="dcterms:W3CDTF">2015-06-17T03:38:00Z</dcterms:created>
  <dcterms:modified xsi:type="dcterms:W3CDTF">2015-06-17T03:38:00Z</dcterms:modified>
</cp:coreProperties>
</file>